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F7" w:rsidRPr="007916C2" w:rsidRDefault="002249F7" w:rsidP="002249F7">
      <w:pPr>
        <w:jc w:val="both"/>
      </w:pPr>
      <w:r>
        <w:t xml:space="preserve">                                                                                                 </w:t>
      </w:r>
      <w:r w:rsidRPr="007916C2">
        <w:t>PATVIRTINTA</w:t>
      </w:r>
    </w:p>
    <w:p w:rsidR="002249F7" w:rsidRPr="007916C2" w:rsidRDefault="002249F7" w:rsidP="002249F7">
      <w:pPr>
        <w:jc w:val="right"/>
      </w:pPr>
      <w:r>
        <w:t>Gargždų lopšelio-darželio</w:t>
      </w:r>
      <w:r w:rsidRPr="007916C2">
        <w:t xml:space="preserve"> „Naminukas“</w:t>
      </w:r>
    </w:p>
    <w:p w:rsidR="002249F7" w:rsidRPr="007916C2" w:rsidRDefault="002249F7" w:rsidP="002249F7">
      <w:pPr>
        <w:jc w:val="center"/>
      </w:pPr>
      <w:r>
        <w:t xml:space="preserve">                                                                          </w:t>
      </w:r>
      <w:r w:rsidR="006F49FA">
        <w:t xml:space="preserve">               direktoriaus 2020</w:t>
      </w:r>
      <w:r>
        <w:t xml:space="preserve"> m</w:t>
      </w:r>
      <w:r w:rsidR="006F49FA">
        <w:t>. gegužės 29</w:t>
      </w:r>
      <w:r>
        <w:t xml:space="preserve"> d.</w:t>
      </w:r>
    </w:p>
    <w:p w:rsidR="002249F7" w:rsidRPr="007916C2" w:rsidRDefault="002249F7" w:rsidP="002249F7">
      <w:pPr>
        <w:jc w:val="center"/>
      </w:pPr>
      <w:r>
        <w:t xml:space="preserve">                                                               į</w:t>
      </w:r>
      <w:r w:rsidR="006F49FA">
        <w:t>sakymu Nr. V-</w:t>
      </w:r>
      <w:bookmarkStart w:id="0" w:name="_GoBack"/>
      <w:bookmarkEnd w:id="0"/>
      <w:r w:rsidR="006F49FA">
        <w:t>31</w:t>
      </w:r>
    </w:p>
    <w:p w:rsidR="002249F7" w:rsidRDefault="002249F7" w:rsidP="002249F7">
      <w:pPr>
        <w:jc w:val="center"/>
        <w:rPr>
          <w:b/>
          <w:sz w:val="28"/>
          <w:szCs w:val="28"/>
        </w:rPr>
      </w:pPr>
    </w:p>
    <w:p w:rsidR="002249F7" w:rsidRPr="007F4074" w:rsidRDefault="002249F7" w:rsidP="002249F7">
      <w:pPr>
        <w:jc w:val="center"/>
        <w:rPr>
          <w:b/>
        </w:rPr>
      </w:pPr>
      <w:r>
        <w:rPr>
          <w:b/>
        </w:rPr>
        <w:t>GARGŽDŲ LOPŠELIO-DARŽELIO</w:t>
      </w:r>
      <w:r w:rsidRPr="00F800F7">
        <w:rPr>
          <w:b/>
        </w:rPr>
        <w:t xml:space="preserve"> „ NAMINUKAS“</w:t>
      </w:r>
    </w:p>
    <w:p w:rsidR="002249F7" w:rsidRPr="00A70856" w:rsidRDefault="002249F7" w:rsidP="002249F7">
      <w:pPr>
        <w:jc w:val="center"/>
        <w:rPr>
          <w:b/>
        </w:rPr>
      </w:pPr>
      <w:r w:rsidRPr="00A70856">
        <w:rPr>
          <w:b/>
        </w:rPr>
        <w:t xml:space="preserve">IKIMOKYKLINIO UGDYMO </w:t>
      </w:r>
      <w:r>
        <w:rPr>
          <w:b/>
        </w:rPr>
        <w:t>MOKYTOJO</w:t>
      </w:r>
    </w:p>
    <w:p w:rsidR="002249F7" w:rsidRPr="00A70856" w:rsidRDefault="002249F7" w:rsidP="002249F7">
      <w:pPr>
        <w:jc w:val="center"/>
        <w:rPr>
          <w:b/>
        </w:rPr>
      </w:pPr>
      <w:r w:rsidRPr="00A70856">
        <w:rPr>
          <w:b/>
        </w:rPr>
        <w:t>PAREIGYBĖS APRAŠYMAS</w:t>
      </w:r>
    </w:p>
    <w:p w:rsidR="002249F7" w:rsidRPr="004D1B34" w:rsidRDefault="002249F7" w:rsidP="002249F7"/>
    <w:p w:rsidR="002249F7" w:rsidRPr="00A70856" w:rsidRDefault="002249F7" w:rsidP="002249F7">
      <w:pPr>
        <w:jc w:val="center"/>
        <w:rPr>
          <w:b/>
        </w:rPr>
      </w:pPr>
      <w:r w:rsidRPr="00A70856">
        <w:rPr>
          <w:b/>
        </w:rPr>
        <w:t>I. SKYRIUS</w:t>
      </w:r>
    </w:p>
    <w:p w:rsidR="002249F7" w:rsidRDefault="002249F7" w:rsidP="002249F7">
      <w:pPr>
        <w:jc w:val="center"/>
        <w:rPr>
          <w:b/>
        </w:rPr>
      </w:pPr>
      <w:r w:rsidRPr="00A70856">
        <w:rPr>
          <w:b/>
        </w:rPr>
        <w:t>BENDROJI DALIS</w:t>
      </w:r>
    </w:p>
    <w:p w:rsidR="002249F7" w:rsidRDefault="002249F7" w:rsidP="002249F7">
      <w:pPr>
        <w:rPr>
          <w:b/>
        </w:rPr>
      </w:pPr>
    </w:p>
    <w:p w:rsidR="002249F7" w:rsidRDefault="002249F7" w:rsidP="002249F7">
      <w:pPr>
        <w:ind w:right="-20" w:firstLine="720"/>
        <w:jc w:val="both"/>
        <w:rPr>
          <w:bCs/>
          <w:color w:val="000000"/>
        </w:rPr>
      </w:pPr>
      <w:r>
        <w:rPr>
          <w:color w:val="000000"/>
        </w:rPr>
        <w:tab/>
      </w:r>
      <w:r w:rsidRPr="00D62070">
        <w:rPr>
          <w:color w:val="000000"/>
        </w:rPr>
        <w:t>1.</w:t>
      </w:r>
      <w:r>
        <w:rPr>
          <w:color w:val="000000"/>
        </w:rPr>
        <w:t xml:space="preserve">  Pareigybės pavadinimas: ikimokyklinio ugdymo mokytojas.</w:t>
      </w:r>
      <w:r>
        <w:rPr>
          <w:bCs/>
          <w:color w:val="000000"/>
        </w:rPr>
        <w:tab/>
      </w:r>
    </w:p>
    <w:p w:rsidR="002249F7" w:rsidRPr="00D62070" w:rsidRDefault="002249F7" w:rsidP="002249F7">
      <w:pPr>
        <w:ind w:right="-20" w:firstLine="720"/>
        <w:jc w:val="both"/>
        <w:rPr>
          <w:bCs/>
          <w:color w:val="000000"/>
        </w:rPr>
      </w:pPr>
      <w:r>
        <w:rPr>
          <w:bCs/>
          <w:color w:val="000000"/>
        </w:rPr>
        <w:tab/>
        <w:t>2.  Pareigybės grupė: III.</w:t>
      </w:r>
    </w:p>
    <w:p w:rsidR="002249F7" w:rsidRPr="00D62070" w:rsidRDefault="002249F7" w:rsidP="002249F7">
      <w:pPr>
        <w:ind w:right="-20" w:firstLine="720"/>
        <w:jc w:val="both"/>
        <w:rPr>
          <w:color w:val="000000"/>
        </w:rPr>
      </w:pPr>
      <w:r>
        <w:rPr>
          <w:color w:val="000000"/>
        </w:rPr>
        <w:tab/>
        <w:t>3</w:t>
      </w:r>
      <w:r w:rsidRPr="00D62070">
        <w:rPr>
          <w:color w:val="000000"/>
        </w:rPr>
        <w:t>.</w:t>
      </w:r>
      <w:r w:rsidRPr="00D62070">
        <w:rPr>
          <w:color w:val="000000"/>
          <w:spacing w:val="45"/>
        </w:rPr>
        <w:t xml:space="preserve"> </w:t>
      </w:r>
      <w:r w:rsidRPr="00D62070">
        <w:rPr>
          <w:color w:val="000000"/>
          <w:spacing w:val="1"/>
        </w:rPr>
        <w:t>P</w:t>
      </w:r>
      <w:r w:rsidRPr="00D62070">
        <w:rPr>
          <w:color w:val="000000"/>
        </w:rPr>
        <w:t>ar</w:t>
      </w:r>
      <w:r w:rsidRPr="00D62070">
        <w:rPr>
          <w:color w:val="000000"/>
          <w:spacing w:val="-2"/>
        </w:rPr>
        <w:t>e</w:t>
      </w:r>
      <w:r w:rsidRPr="00D62070">
        <w:rPr>
          <w:color w:val="000000"/>
        </w:rPr>
        <w:t>i</w:t>
      </w:r>
      <w:r w:rsidRPr="00D62070">
        <w:rPr>
          <w:color w:val="000000"/>
          <w:spacing w:val="2"/>
        </w:rPr>
        <w:t>g</w:t>
      </w:r>
      <w:r w:rsidRPr="00D62070">
        <w:rPr>
          <w:color w:val="000000"/>
          <w:spacing w:val="-4"/>
        </w:rPr>
        <w:t>y</w:t>
      </w:r>
      <w:r w:rsidRPr="00D62070">
        <w:rPr>
          <w:color w:val="000000"/>
          <w:spacing w:val="1"/>
        </w:rPr>
        <w:t>b</w:t>
      </w:r>
      <w:r w:rsidRPr="00D62070">
        <w:rPr>
          <w:color w:val="000000"/>
        </w:rPr>
        <w:t xml:space="preserve">ės </w:t>
      </w:r>
      <w:r w:rsidRPr="00D62070">
        <w:rPr>
          <w:color w:val="000000"/>
          <w:spacing w:val="4"/>
        </w:rPr>
        <w:t>l</w:t>
      </w:r>
      <w:r w:rsidRPr="00D62070">
        <w:rPr>
          <w:color w:val="000000"/>
          <w:spacing w:val="-3"/>
        </w:rPr>
        <w:t>yg</w:t>
      </w:r>
      <w:r w:rsidRPr="00D62070">
        <w:rPr>
          <w:color w:val="000000"/>
        </w:rPr>
        <w:t>is:</w:t>
      </w:r>
      <w:r w:rsidRPr="00D62070">
        <w:rPr>
          <w:color w:val="000000"/>
          <w:spacing w:val="2"/>
        </w:rPr>
        <w:t xml:space="preserve"> </w:t>
      </w:r>
      <w:r w:rsidRPr="00D62070">
        <w:rPr>
          <w:color w:val="000000"/>
          <w:spacing w:val="1"/>
        </w:rPr>
        <w:t xml:space="preserve"> </w:t>
      </w:r>
      <w:r>
        <w:rPr>
          <w:color w:val="000000"/>
        </w:rPr>
        <w:t>A2</w:t>
      </w:r>
      <w:r w:rsidRPr="00D62070">
        <w:rPr>
          <w:color w:val="000000"/>
        </w:rPr>
        <w:t>.</w:t>
      </w:r>
    </w:p>
    <w:p w:rsidR="002249F7" w:rsidRPr="00677AB5" w:rsidRDefault="002249F7" w:rsidP="002249F7">
      <w:pPr>
        <w:tabs>
          <w:tab w:val="left" w:pos="1276"/>
          <w:tab w:val="left" w:pos="1560"/>
        </w:tabs>
        <w:ind w:firstLine="709"/>
        <w:jc w:val="both"/>
      </w:pPr>
      <w:r>
        <w:rPr>
          <w:color w:val="000000"/>
        </w:rPr>
        <w:tab/>
        <w:t>4</w:t>
      </w:r>
      <w:r w:rsidRPr="00D62070">
        <w:rPr>
          <w:color w:val="000000"/>
        </w:rPr>
        <w:t>.</w:t>
      </w:r>
      <w:r>
        <w:rPr>
          <w:color w:val="000000"/>
          <w:spacing w:val="45"/>
        </w:rPr>
        <w:t xml:space="preserve"> </w:t>
      </w:r>
      <w:r w:rsidRPr="00D62070">
        <w:rPr>
          <w:color w:val="000000"/>
          <w:spacing w:val="1"/>
        </w:rPr>
        <w:t>P</w:t>
      </w:r>
      <w:r w:rsidRPr="00D62070">
        <w:rPr>
          <w:color w:val="000000"/>
        </w:rPr>
        <w:t>ar</w:t>
      </w:r>
      <w:r w:rsidRPr="00D62070">
        <w:rPr>
          <w:color w:val="000000"/>
          <w:spacing w:val="-2"/>
        </w:rPr>
        <w:t>e</w:t>
      </w:r>
      <w:r w:rsidRPr="00D62070">
        <w:rPr>
          <w:color w:val="000000"/>
        </w:rPr>
        <w:t>i</w:t>
      </w:r>
      <w:r w:rsidRPr="00D62070">
        <w:rPr>
          <w:color w:val="000000"/>
          <w:spacing w:val="2"/>
        </w:rPr>
        <w:t>g</w:t>
      </w:r>
      <w:r w:rsidRPr="00D62070">
        <w:rPr>
          <w:color w:val="000000"/>
          <w:spacing w:val="-4"/>
        </w:rPr>
        <w:t>y</w:t>
      </w:r>
      <w:r w:rsidRPr="00D62070">
        <w:rPr>
          <w:color w:val="000000"/>
          <w:spacing w:val="1"/>
        </w:rPr>
        <w:t>b</w:t>
      </w:r>
      <w:r w:rsidRPr="00D62070">
        <w:rPr>
          <w:color w:val="000000"/>
        </w:rPr>
        <w:t>ės</w:t>
      </w:r>
      <w:r w:rsidRPr="00D62070">
        <w:rPr>
          <w:color w:val="000000"/>
          <w:spacing w:val="71"/>
        </w:rPr>
        <w:t xml:space="preserve"> </w:t>
      </w:r>
      <w:r w:rsidRPr="00D62070">
        <w:rPr>
          <w:color w:val="000000"/>
        </w:rPr>
        <w:t>paskirtis:</w:t>
      </w:r>
      <w:r w:rsidRPr="00D62070">
        <w:rPr>
          <w:color w:val="000000"/>
          <w:spacing w:val="72"/>
        </w:rPr>
        <w:t xml:space="preserve"> </w:t>
      </w:r>
      <w:r>
        <w:rPr>
          <w:color w:val="000000"/>
          <w:spacing w:val="29"/>
        </w:rPr>
        <w:t xml:space="preserve">ugdyti vaikus </w:t>
      </w:r>
      <w:r>
        <w:t>atsižvelgiant</w:t>
      </w:r>
      <w:r w:rsidRPr="009D45C7">
        <w:t xml:space="preserve"> į </w:t>
      </w:r>
      <w:r>
        <w:t xml:space="preserve">Lopšelio-darželio </w:t>
      </w:r>
      <w:r w:rsidRPr="009D45C7">
        <w:t>steig</w:t>
      </w:r>
      <w:r>
        <w:t xml:space="preserve">ėjo patvirtintą  ikimokyklinio </w:t>
      </w:r>
      <w:r w:rsidRPr="009D45C7">
        <w:t>ugdymo organizavimo modelį.</w:t>
      </w:r>
    </w:p>
    <w:p w:rsidR="002249F7" w:rsidRPr="00CF3F53" w:rsidRDefault="002249F7" w:rsidP="002249F7">
      <w:pPr>
        <w:ind w:right="-20" w:firstLine="720"/>
        <w:jc w:val="both"/>
        <w:rPr>
          <w:color w:val="000000"/>
        </w:rPr>
      </w:pPr>
      <w:r>
        <w:rPr>
          <w:color w:val="000000"/>
        </w:rPr>
        <w:t xml:space="preserve">         5.  Ikimokyklinio ugdymo mokytoją</w:t>
      </w:r>
      <w:r w:rsidRPr="00CF3F53">
        <w:rPr>
          <w:color w:val="000000"/>
        </w:rPr>
        <w:t xml:space="preserve"> į d</w:t>
      </w:r>
      <w:r>
        <w:rPr>
          <w:color w:val="000000"/>
        </w:rPr>
        <w:t>arbą priima ir iš jo atleidžia L</w:t>
      </w:r>
      <w:r w:rsidRPr="00CF3F53">
        <w:rPr>
          <w:color w:val="000000"/>
        </w:rPr>
        <w:t>opšelio-darželio</w:t>
      </w:r>
      <w:r>
        <w:rPr>
          <w:color w:val="000000"/>
        </w:rPr>
        <w:t xml:space="preserve"> </w:t>
      </w:r>
      <w:r w:rsidRPr="00CF3F53">
        <w:rPr>
          <w:color w:val="000000"/>
        </w:rPr>
        <w:t>direktorius įstatymų numatyta tvarka.</w:t>
      </w:r>
      <w:r>
        <w:rPr>
          <w:color w:val="000000"/>
        </w:rPr>
        <w:t xml:space="preserve"> Ikimokyklinio ugdymo mokytojas</w:t>
      </w:r>
      <w:r w:rsidRPr="00CF3F53">
        <w:rPr>
          <w:color w:val="000000"/>
        </w:rPr>
        <w:t xml:space="preserve"> priimamas dirbti atrankos</w:t>
      </w:r>
      <w:r>
        <w:rPr>
          <w:color w:val="000000"/>
        </w:rPr>
        <w:t xml:space="preserve"> </w:t>
      </w:r>
      <w:r w:rsidRPr="00CF3F53">
        <w:rPr>
          <w:color w:val="000000"/>
        </w:rPr>
        <w:t>būdu.</w:t>
      </w:r>
    </w:p>
    <w:p w:rsidR="002249F7" w:rsidRPr="00D62070" w:rsidRDefault="002249F7" w:rsidP="002249F7">
      <w:pPr>
        <w:tabs>
          <w:tab w:val="left" w:pos="1418"/>
          <w:tab w:val="left" w:pos="1701"/>
          <w:tab w:val="left" w:pos="1843"/>
        </w:tabs>
        <w:ind w:right="-20" w:firstLine="720"/>
        <w:jc w:val="both"/>
        <w:rPr>
          <w:color w:val="000000"/>
        </w:rPr>
      </w:pPr>
      <w:r>
        <w:rPr>
          <w:color w:val="000000"/>
        </w:rPr>
        <w:t xml:space="preserve">         6. Ikimokyklinio ugdymo mokytojas</w:t>
      </w:r>
      <w:r w:rsidRPr="00CF3F53">
        <w:rPr>
          <w:color w:val="000000"/>
        </w:rPr>
        <w:t xml:space="preserve"> pavaldus </w:t>
      </w:r>
      <w:r>
        <w:rPr>
          <w:color w:val="000000"/>
        </w:rPr>
        <w:t>L</w:t>
      </w:r>
      <w:r w:rsidRPr="00CF3F53">
        <w:rPr>
          <w:color w:val="000000"/>
        </w:rPr>
        <w:t>opšelio-darželio direktoriui.</w:t>
      </w:r>
      <w:r>
        <w:rPr>
          <w:color w:val="000000"/>
        </w:rPr>
        <w:t xml:space="preserve"> Ikimokyklinio ugdymo mokytojo</w:t>
      </w:r>
      <w:r w:rsidRPr="00CF3F53">
        <w:rPr>
          <w:color w:val="000000"/>
        </w:rPr>
        <w:t xml:space="preserve"> veiklą koordinuoja ir prižiūri </w:t>
      </w:r>
      <w:r>
        <w:rPr>
          <w:color w:val="000000"/>
        </w:rPr>
        <w:t>L</w:t>
      </w:r>
      <w:r w:rsidRPr="00CF3F53">
        <w:rPr>
          <w:color w:val="000000"/>
        </w:rPr>
        <w:t>opšelio</w:t>
      </w:r>
      <w:r>
        <w:rPr>
          <w:color w:val="000000"/>
        </w:rPr>
        <w:t>-</w:t>
      </w:r>
      <w:r w:rsidRPr="00CF3F53">
        <w:rPr>
          <w:color w:val="000000"/>
        </w:rPr>
        <w:t>darželio direktoriaus pavaduotojas ugdymui.</w:t>
      </w:r>
    </w:p>
    <w:p w:rsidR="002249F7" w:rsidRDefault="002249F7" w:rsidP="002249F7">
      <w:pPr>
        <w:rPr>
          <w:b/>
        </w:rPr>
      </w:pPr>
    </w:p>
    <w:p w:rsidR="002249F7" w:rsidRPr="00D62070" w:rsidRDefault="002249F7" w:rsidP="002249F7">
      <w:pPr>
        <w:ind w:left="284" w:right="-20"/>
        <w:jc w:val="center"/>
        <w:rPr>
          <w:b/>
          <w:bCs/>
          <w:color w:val="000000"/>
          <w:spacing w:val="36"/>
        </w:rPr>
      </w:pPr>
      <w:r w:rsidRPr="00D62070">
        <w:rPr>
          <w:b/>
          <w:bCs/>
          <w:color w:val="000000"/>
        </w:rPr>
        <w:t>II</w:t>
      </w:r>
      <w:r w:rsidRPr="00D62070">
        <w:rPr>
          <w:b/>
          <w:bCs/>
          <w:color w:val="000000"/>
          <w:spacing w:val="36"/>
        </w:rPr>
        <w:t xml:space="preserve"> SKYRIUS</w:t>
      </w:r>
    </w:p>
    <w:p w:rsidR="002249F7" w:rsidRPr="00D62070" w:rsidRDefault="002249F7" w:rsidP="002249F7">
      <w:pPr>
        <w:ind w:left="284" w:right="-20"/>
        <w:jc w:val="center"/>
        <w:rPr>
          <w:b/>
          <w:bCs/>
          <w:color w:val="000000"/>
        </w:rPr>
      </w:pPr>
      <w:r w:rsidRPr="00D62070">
        <w:rPr>
          <w:b/>
          <w:bCs/>
          <w:color w:val="000000"/>
          <w:spacing w:val="1"/>
        </w:rPr>
        <w:t>S</w:t>
      </w:r>
      <w:r w:rsidRPr="00D62070">
        <w:rPr>
          <w:b/>
          <w:bCs/>
          <w:color w:val="000000"/>
          <w:spacing w:val="-2"/>
        </w:rPr>
        <w:t>P</w:t>
      </w:r>
      <w:r w:rsidRPr="00D62070">
        <w:rPr>
          <w:b/>
          <w:bCs/>
          <w:color w:val="000000"/>
        </w:rPr>
        <w:t>ECIALŪS</w:t>
      </w:r>
      <w:r w:rsidRPr="00D62070">
        <w:rPr>
          <w:color w:val="000000"/>
        </w:rPr>
        <w:t xml:space="preserve"> </w:t>
      </w:r>
      <w:r w:rsidRPr="00D62070">
        <w:rPr>
          <w:b/>
          <w:bCs/>
          <w:color w:val="000000"/>
        </w:rPr>
        <w:t>REI</w:t>
      </w:r>
      <w:r w:rsidRPr="00D62070">
        <w:rPr>
          <w:b/>
          <w:bCs/>
          <w:color w:val="000000"/>
          <w:spacing w:val="-1"/>
        </w:rPr>
        <w:t>K</w:t>
      </w:r>
      <w:r w:rsidRPr="00D62070">
        <w:rPr>
          <w:b/>
          <w:bCs/>
          <w:color w:val="000000"/>
        </w:rPr>
        <w:t>A</w:t>
      </w:r>
      <w:r w:rsidRPr="00D62070">
        <w:rPr>
          <w:b/>
          <w:bCs/>
          <w:color w:val="000000"/>
          <w:spacing w:val="1"/>
        </w:rPr>
        <w:t>L</w:t>
      </w:r>
      <w:r w:rsidRPr="00D62070">
        <w:rPr>
          <w:b/>
          <w:bCs/>
          <w:color w:val="000000"/>
        </w:rPr>
        <w:t>AVIMAI</w:t>
      </w:r>
      <w:r>
        <w:rPr>
          <w:b/>
          <w:bCs/>
          <w:color w:val="000000"/>
        </w:rPr>
        <w:t xml:space="preserve"> </w:t>
      </w:r>
      <w:r w:rsidRPr="00D62070">
        <w:rPr>
          <w:color w:val="000000"/>
        </w:rPr>
        <w:t xml:space="preserve"> </w:t>
      </w:r>
      <w:r w:rsidRPr="007F4074">
        <w:rPr>
          <w:b/>
          <w:color w:val="000000"/>
        </w:rPr>
        <w:t>IKIMOKYKLINIO UGDYMO</w:t>
      </w:r>
      <w:r>
        <w:rPr>
          <w:color w:val="000000"/>
        </w:rPr>
        <w:t xml:space="preserve"> </w:t>
      </w:r>
      <w:r>
        <w:rPr>
          <w:b/>
          <w:bCs/>
          <w:color w:val="000000"/>
        </w:rPr>
        <w:t xml:space="preserve">MOKYTOJO  </w:t>
      </w:r>
      <w:r w:rsidRPr="00D62070">
        <w:rPr>
          <w:b/>
          <w:bCs/>
          <w:color w:val="000000"/>
        </w:rPr>
        <w:t>PAREI</w:t>
      </w:r>
      <w:r w:rsidRPr="00D62070">
        <w:rPr>
          <w:b/>
          <w:bCs/>
          <w:color w:val="000000"/>
          <w:spacing w:val="-1"/>
        </w:rPr>
        <w:t>G</w:t>
      </w:r>
      <w:r w:rsidRPr="00D62070">
        <w:rPr>
          <w:b/>
          <w:bCs/>
          <w:color w:val="000000"/>
        </w:rPr>
        <w:t>AS</w:t>
      </w:r>
      <w:r w:rsidRPr="00D62070">
        <w:rPr>
          <w:color w:val="000000"/>
        </w:rPr>
        <w:t xml:space="preserve"> </w:t>
      </w:r>
      <w:r w:rsidRPr="00D62070">
        <w:rPr>
          <w:b/>
          <w:bCs/>
          <w:color w:val="000000"/>
        </w:rPr>
        <w:t>EINAN</w:t>
      </w:r>
      <w:r w:rsidRPr="00D62070">
        <w:rPr>
          <w:b/>
          <w:bCs/>
          <w:color w:val="000000"/>
          <w:spacing w:val="-1"/>
        </w:rPr>
        <w:t>Č</w:t>
      </w:r>
      <w:r w:rsidRPr="00D62070">
        <w:rPr>
          <w:b/>
          <w:bCs/>
          <w:color w:val="000000"/>
        </w:rPr>
        <w:t>I</w:t>
      </w:r>
      <w:r w:rsidRPr="00D62070">
        <w:rPr>
          <w:b/>
          <w:bCs/>
          <w:color w:val="000000"/>
          <w:spacing w:val="1"/>
        </w:rPr>
        <w:t>A</w:t>
      </w:r>
      <w:r w:rsidRPr="00D62070">
        <w:rPr>
          <w:b/>
          <w:bCs/>
          <w:color w:val="000000"/>
        </w:rPr>
        <w:t>M</w:t>
      </w:r>
      <w:r w:rsidRPr="00D62070">
        <w:rPr>
          <w:color w:val="000000"/>
          <w:spacing w:val="-6"/>
        </w:rPr>
        <w:t xml:space="preserve"> </w:t>
      </w:r>
      <w:r w:rsidRPr="00D62070">
        <w:rPr>
          <w:b/>
          <w:bCs/>
          <w:color w:val="000000"/>
        </w:rPr>
        <w:t>DARBUO</w:t>
      </w:r>
      <w:r w:rsidRPr="00D62070">
        <w:rPr>
          <w:b/>
          <w:bCs/>
          <w:color w:val="000000"/>
          <w:spacing w:val="1"/>
        </w:rPr>
        <w:t>T</w:t>
      </w:r>
      <w:r w:rsidRPr="00D62070">
        <w:rPr>
          <w:b/>
          <w:bCs/>
          <w:color w:val="000000"/>
        </w:rPr>
        <w:t>OJUI</w:t>
      </w:r>
    </w:p>
    <w:p w:rsidR="002249F7" w:rsidRDefault="002249F7" w:rsidP="002249F7">
      <w:pPr>
        <w:jc w:val="both"/>
      </w:pPr>
    </w:p>
    <w:p w:rsidR="002249F7" w:rsidRDefault="002249F7" w:rsidP="002249F7">
      <w:pPr>
        <w:ind w:firstLine="1296"/>
        <w:jc w:val="both"/>
        <w:rPr>
          <w:b/>
        </w:rPr>
      </w:pPr>
      <w:r>
        <w:t>7. Lopšelio-darželio mokytojas turi atitikti šiuos reikalavimus:</w:t>
      </w:r>
    </w:p>
    <w:p w:rsidR="002249F7" w:rsidRDefault="002249F7" w:rsidP="002249F7">
      <w:pPr>
        <w:ind w:left="720" w:firstLine="570"/>
        <w:jc w:val="both"/>
      </w:pPr>
      <w:r>
        <w:t>7.1. turėti</w:t>
      </w:r>
      <w:r w:rsidRPr="001D603F">
        <w:t xml:space="preserve"> aukštąjį, aukštesnįjį, įgytą iki 2009 metų, arba specialųjį vidurinį, įgytą iki </w:t>
      </w:r>
    </w:p>
    <w:p w:rsidR="002249F7" w:rsidRPr="00300318" w:rsidRDefault="002249F7" w:rsidP="002249F7">
      <w:pPr>
        <w:jc w:val="both"/>
        <w:rPr>
          <w:color w:val="000000"/>
        </w:rPr>
      </w:pPr>
      <w:r w:rsidRPr="001D603F">
        <w:t xml:space="preserve">1995 metų, išsilavinimą ir </w:t>
      </w:r>
      <w:r w:rsidRPr="009D45C7">
        <w:t>ikimokyk</w:t>
      </w:r>
      <w:r>
        <w:t>linio ugdymo mokytojo kvalifikaciją</w:t>
      </w:r>
      <w:r w:rsidRPr="00430302">
        <w:t xml:space="preserve"> </w:t>
      </w:r>
      <w:r>
        <w:t xml:space="preserve">arba </w:t>
      </w:r>
      <w:r w:rsidRPr="00300318">
        <w:rPr>
          <w:color w:val="000000"/>
        </w:rPr>
        <w:t xml:space="preserve">atitikti </w:t>
      </w:r>
      <w:r>
        <w:rPr>
          <w:color w:val="000000"/>
        </w:rPr>
        <w:t xml:space="preserve">kitus reikalavimus pagal </w:t>
      </w:r>
      <w:r w:rsidRPr="00300318">
        <w:rPr>
          <w:color w:val="000000"/>
        </w:rPr>
        <w:t xml:space="preserve">Lietuvos Respublikos švietimo ir mokslo </w:t>
      </w:r>
      <w:r>
        <w:rPr>
          <w:color w:val="000000"/>
        </w:rPr>
        <w:t xml:space="preserve"> </w:t>
      </w:r>
      <w:r w:rsidRPr="00300318">
        <w:rPr>
          <w:color w:val="000000"/>
        </w:rPr>
        <w:t>ministro 2014 m. rugpjūčio 29 d. įsakymu Nr. V-774 patvirtintą Reikalavimų mokytojų kvalifikacijai aprašą</w:t>
      </w:r>
      <w:r>
        <w:rPr>
          <w:color w:val="000000"/>
        </w:rPr>
        <w:t>;</w:t>
      </w:r>
      <w:r w:rsidRPr="00300318">
        <w:rPr>
          <w:color w:val="000000"/>
        </w:rPr>
        <w:t xml:space="preserve">  </w:t>
      </w:r>
      <w:r>
        <w:t xml:space="preserve">                    </w:t>
      </w:r>
    </w:p>
    <w:p w:rsidR="002249F7" w:rsidRDefault="002249F7" w:rsidP="002249F7">
      <w:pPr>
        <w:shd w:val="clear" w:color="auto" w:fill="FFFFFF"/>
        <w:ind w:firstLine="720"/>
        <w:jc w:val="both"/>
      </w:pPr>
      <w:r>
        <w:t xml:space="preserve">         7.2. </w:t>
      </w:r>
      <w:r w:rsidRPr="00EB726D">
        <w:t>privalo būti įgiję kompetencijas, numatytas Reikalavimų mokytojų ir pagalbos mokiniui specialistų skaitmeninio raštingumo programoms apraše, kurį tvirtina švieti</w:t>
      </w:r>
      <w:r>
        <w:t>mo ir mokslo ministras;</w:t>
      </w:r>
    </w:p>
    <w:p w:rsidR="002249F7" w:rsidRDefault="002249F7" w:rsidP="002249F7">
      <w:pPr>
        <w:jc w:val="both"/>
      </w:pPr>
      <w:r>
        <w:t xml:space="preserve">                    7.3. privalo būti išklausę specialiosios pedagogikos ir specialiosios psichologijos kursus mokytojams pagal Specialiosios pedagogikos ir specialiosios psichologijos kvalifikacijos tobulinimo kursų programą, per metus nuo darbo mokytoju pradžios, jeigu nėra išklausę ne mažesnės apimties (60 valandų arba 2 studijų kreditų) kursų anksčiau arba studijų metu (šis reikalavimas netaikomas mokytojams, baigusiems specialiosios pedagogikos ir (ar) psichologijos studijų programas);</w:t>
      </w:r>
    </w:p>
    <w:p w:rsidR="002249F7" w:rsidRDefault="002249F7" w:rsidP="002249F7">
      <w:pPr>
        <w:jc w:val="both"/>
      </w:pPr>
      <w:r>
        <w:t xml:space="preserve">                   7.4.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per metus nuo darbo pradžios turi būti išklausęs lietuvių kalbos kultūros kursus pagal Mokytojų, mokyklų vadovų, jų pavaduotojų ugdymui bei skyrių vedėjų lietuvių kalbos kultūros mokymo programą arba išklausęs ne mažesnės apimties (22 valandų arba 1 studijų kredito) dalyko studijų metu;</w:t>
      </w:r>
    </w:p>
    <w:p w:rsidR="002249F7" w:rsidRPr="009D45C7" w:rsidRDefault="002249F7" w:rsidP="002249F7">
      <w:pPr>
        <w:jc w:val="both"/>
      </w:pPr>
      <w:r>
        <w:t xml:space="preserve">                    7</w:t>
      </w:r>
      <w:r w:rsidRPr="00161249">
        <w:t>.</w:t>
      </w:r>
      <w:r>
        <w:t>5.</w:t>
      </w:r>
      <w:r w:rsidRPr="00161249">
        <w:t xml:space="preserve"> gebėti savarankiškai planuoti, rengti ataskaitas, bendrauti ir bendradarbiauti, sklandžiai ir argumentuotai dėstyti mintis žodžiu ir raštu.</w:t>
      </w:r>
    </w:p>
    <w:p w:rsidR="002249F7" w:rsidRDefault="002249F7" w:rsidP="002249F7">
      <w:pPr>
        <w:ind w:right="-20"/>
        <w:jc w:val="center"/>
        <w:rPr>
          <w:b/>
          <w:bCs/>
          <w:color w:val="000000"/>
        </w:rPr>
      </w:pPr>
    </w:p>
    <w:p w:rsidR="002249F7" w:rsidRPr="00A96393" w:rsidRDefault="002249F7" w:rsidP="002249F7">
      <w:pPr>
        <w:ind w:right="-20"/>
        <w:jc w:val="center"/>
        <w:rPr>
          <w:b/>
          <w:bCs/>
          <w:color w:val="000000"/>
        </w:rPr>
      </w:pPr>
      <w:r w:rsidRPr="00A96393">
        <w:rPr>
          <w:b/>
          <w:bCs/>
          <w:color w:val="000000"/>
        </w:rPr>
        <w:lastRenderedPageBreak/>
        <w:t>III SKYRIUS</w:t>
      </w:r>
    </w:p>
    <w:p w:rsidR="002249F7" w:rsidRPr="00A96393" w:rsidRDefault="002249F7" w:rsidP="002249F7">
      <w:pPr>
        <w:ind w:right="-20"/>
        <w:jc w:val="center"/>
        <w:rPr>
          <w:b/>
          <w:bCs/>
          <w:color w:val="000000"/>
        </w:rPr>
      </w:pPr>
      <w:r w:rsidRPr="007F4074">
        <w:rPr>
          <w:b/>
          <w:bCs/>
          <w:color w:val="000000"/>
          <w:spacing w:val="1"/>
        </w:rPr>
        <w:t xml:space="preserve">IKIMOKYKLINIO UGDYMO </w:t>
      </w:r>
      <w:r>
        <w:rPr>
          <w:b/>
          <w:bCs/>
          <w:color w:val="000000"/>
          <w:spacing w:val="1"/>
        </w:rPr>
        <w:t xml:space="preserve">MOKYTOJO </w:t>
      </w:r>
      <w:r w:rsidRPr="00A96393">
        <w:rPr>
          <w:b/>
          <w:bCs/>
          <w:color w:val="000000"/>
          <w:spacing w:val="-1"/>
        </w:rPr>
        <w:t>P</w:t>
      </w:r>
      <w:r w:rsidRPr="00A96393">
        <w:rPr>
          <w:b/>
          <w:bCs/>
          <w:color w:val="000000"/>
        </w:rPr>
        <w:t>A</w:t>
      </w:r>
      <w:r w:rsidRPr="00A96393">
        <w:rPr>
          <w:b/>
          <w:bCs/>
          <w:color w:val="000000"/>
          <w:spacing w:val="-1"/>
        </w:rPr>
        <w:t>R</w:t>
      </w:r>
      <w:r w:rsidRPr="00A96393">
        <w:rPr>
          <w:b/>
          <w:bCs/>
          <w:color w:val="000000"/>
        </w:rPr>
        <w:t>EI</w:t>
      </w:r>
      <w:r w:rsidRPr="00A96393">
        <w:rPr>
          <w:b/>
          <w:bCs/>
          <w:color w:val="000000"/>
          <w:spacing w:val="-1"/>
        </w:rPr>
        <w:t>G</w:t>
      </w:r>
      <w:r w:rsidRPr="00A96393">
        <w:rPr>
          <w:b/>
          <w:bCs/>
          <w:color w:val="000000"/>
        </w:rPr>
        <w:t>AS</w:t>
      </w:r>
      <w:r w:rsidRPr="00A96393">
        <w:rPr>
          <w:color w:val="000000"/>
        </w:rPr>
        <w:t xml:space="preserve"> </w:t>
      </w:r>
      <w:r w:rsidRPr="00A96393">
        <w:rPr>
          <w:b/>
          <w:bCs/>
          <w:color w:val="000000"/>
          <w:spacing w:val="2"/>
        </w:rPr>
        <w:t>E</w:t>
      </w:r>
      <w:r w:rsidRPr="00A96393">
        <w:rPr>
          <w:b/>
          <w:bCs/>
          <w:color w:val="000000"/>
        </w:rPr>
        <w:t>INANČIO</w:t>
      </w:r>
      <w:r w:rsidRPr="00A96393">
        <w:rPr>
          <w:color w:val="000000"/>
        </w:rPr>
        <w:t xml:space="preserve"> </w:t>
      </w:r>
      <w:r w:rsidRPr="00A96393">
        <w:rPr>
          <w:b/>
          <w:bCs/>
          <w:color w:val="000000"/>
        </w:rPr>
        <w:t>DA</w:t>
      </w:r>
      <w:r w:rsidRPr="00A96393">
        <w:rPr>
          <w:b/>
          <w:bCs/>
          <w:color w:val="000000"/>
          <w:spacing w:val="-1"/>
        </w:rPr>
        <w:t>R</w:t>
      </w:r>
      <w:r w:rsidRPr="00A96393">
        <w:rPr>
          <w:b/>
          <w:bCs/>
          <w:color w:val="000000"/>
        </w:rPr>
        <w:t>BUO</w:t>
      </w:r>
      <w:r w:rsidRPr="00A96393">
        <w:rPr>
          <w:b/>
          <w:bCs/>
          <w:color w:val="000000"/>
          <w:spacing w:val="2"/>
        </w:rPr>
        <w:t>T</w:t>
      </w:r>
      <w:r w:rsidRPr="00A96393">
        <w:rPr>
          <w:b/>
          <w:bCs/>
          <w:color w:val="000000"/>
        </w:rPr>
        <w:t>OJO</w:t>
      </w:r>
      <w:r w:rsidRPr="00A96393">
        <w:rPr>
          <w:color w:val="000000"/>
          <w:spacing w:val="-5"/>
        </w:rPr>
        <w:t xml:space="preserve"> </w:t>
      </w:r>
      <w:r w:rsidRPr="00A96393">
        <w:rPr>
          <w:b/>
          <w:bCs/>
          <w:color w:val="000000"/>
          <w:spacing w:val="-3"/>
        </w:rPr>
        <w:t>F</w:t>
      </w:r>
      <w:r w:rsidRPr="00A96393">
        <w:rPr>
          <w:b/>
          <w:bCs/>
          <w:color w:val="000000"/>
        </w:rPr>
        <w:t>UN</w:t>
      </w:r>
      <w:r w:rsidRPr="00A96393">
        <w:rPr>
          <w:b/>
          <w:bCs/>
          <w:color w:val="000000"/>
          <w:spacing w:val="-1"/>
        </w:rPr>
        <w:t>K</w:t>
      </w:r>
      <w:r w:rsidRPr="00A96393">
        <w:rPr>
          <w:b/>
          <w:bCs/>
          <w:color w:val="000000"/>
        </w:rPr>
        <w:t>CIJOS</w:t>
      </w:r>
    </w:p>
    <w:p w:rsidR="002249F7" w:rsidRPr="004D4440" w:rsidRDefault="002249F7" w:rsidP="002249F7">
      <w:pPr>
        <w:tabs>
          <w:tab w:val="left" w:pos="709"/>
        </w:tabs>
        <w:jc w:val="both"/>
      </w:pPr>
    </w:p>
    <w:p w:rsidR="002249F7" w:rsidRPr="00380876" w:rsidRDefault="002249F7" w:rsidP="002249F7">
      <w:pPr>
        <w:ind w:right="-20" w:firstLine="1296"/>
        <w:jc w:val="both"/>
      </w:pPr>
      <w:r>
        <w:t>8</w:t>
      </w:r>
      <w:r w:rsidRPr="00380876">
        <w:t xml:space="preserve">. Ikimokyklinio ugdymo mokytojas – asmuo, ugdantis vaikus nuo vienerių iki penkerių metų pagal ikimokyklinio ugdymo programą. Mokytojas dirba, vadovaudamasis Lietuvos Respublikos švietimo įstatymu ir kitais įstatymais, Jungtinių Tautų vaiko teisių konvencija, Lietuvos Respublikos Vyriausybės nutarimais, Lietuvos Respublikos švietimo ir mokslo ministerijos teisės aktais, reglamentuojančiais ikimokyklinio amžiaus vaikų ugdymą, bendrosios ir pedagoginės etikos normomis, Lopšelio-darželio nuostatais, darbo tvarkos taisyklėmis, Lopšelio-darželio veiklos dokumentais bei šiuo mokytojo pareigybės aprašymu. </w:t>
      </w:r>
    </w:p>
    <w:p w:rsidR="002249F7" w:rsidRPr="00380876" w:rsidRDefault="002249F7" w:rsidP="002249F7">
      <w:pPr>
        <w:ind w:right="-20" w:firstLine="1296"/>
      </w:pPr>
      <w:r>
        <w:t xml:space="preserve">9. </w:t>
      </w:r>
      <w:r w:rsidRPr="00380876">
        <w:t>Šias pareigas einantis mokytojas vykdo šias funkcijas:</w:t>
      </w:r>
    </w:p>
    <w:p w:rsidR="002249F7" w:rsidRPr="00380876" w:rsidRDefault="002249F7" w:rsidP="002249F7">
      <w:pPr>
        <w:ind w:right="-20" w:firstLine="1296"/>
        <w:jc w:val="both"/>
      </w:pPr>
      <w:r>
        <w:t>9</w:t>
      </w:r>
      <w:r w:rsidRPr="00380876">
        <w:t>.1.</w:t>
      </w:r>
      <w:r>
        <w:t xml:space="preserve"> </w:t>
      </w:r>
      <w:r w:rsidRPr="00380876">
        <w:t xml:space="preserve">planuoja grupės ugdomąją veiklą, vadovaujantis ugdymą reglamentuojančiais </w:t>
      </w:r>
    </w:p>
    <w:p w:rsidR="002249F7" w:rsidRPr="00380876" w:rsidRDefault="002249F7" w:rsidP="002249F7">
      <w:pPr>
        <w:ind w:right="-20"/>
        <w:jc w:val="both"/>
      </w:pPr>
      <w:r w:rsidRPr="00380876">
        <w:t>dokumentais;</w:t>
      </w:r>
    </w:p>
    <w:p w:rsidR="002249F7" w:rsidRPr="00380876" w:rsidRDefault="002249F7" w:rsidP="002249F7">
      <w:pPr>
        <w:ind w:right="-20" w:firstLine="1296"/>
        <w:jc w:val="both"/>
      </w:pPr>
      <w:r>
        <w:t>9</w:t>
      </w:r>
      <w:r w:rsidRPr="00380876">
        <w:t>.2. organizuoja, vykdo, dalyvauja  ugdomajame procese, tarpusavyje derina vaikų ugdymą, priežiūrą;</w:t>
      </w:r>
    </w:p>
    <w:p w:rsidR="002249F7" w:rsidRPr="00380876" w:rsidRDefault="002249F7" w:rsidP="002249F7">
      <w:pPr>
        <w:ind w:right="-20" w:firstLine="1296"/>
        <w:jc w:val="both"/>
      </w:pPr>
      <w:r>
        <w:t xml:space="preserve">9.3. </w:t>
      </w:r>
      <w:r w:rsidRPr="00380876">
        <w:t>atsižvelgia į individualius vaikų ugdymo(-si) poreikius ir amžių, įstaigos ikimokyklinio</w:t>
      </w:r>
      <w:r>
        <w:t xml:space="preserve"> </w:t>
      </w:r>
      <w:r w:rsidRPr="00380876">
        <w:t>ugdymo programos tikslus, vadovaujasi  Ikimokyklinio ugdymo įstaigos  higienos normomis ir taisyklėmis;</w:t>
      </w:r>
    </w:p>
    <w:p w:rsidR="002249F7" w:rsidRPr="00380876" w:rsidRDefault="002249F7" w:rsidP="002249F7">
      <w:pPr>
        <w:ind w:right="-20" w:firstLine="1296"/>
      </w:pPr>
      <w:r>
        <w:t>9</w:t>
      </w:r>
      <w:r w:rsidRPr="00380876">
        <w:t>.4. kuria grupės ugdomąją aplinką, parenka priemones;</w:t>
      </w:r>
    </w:p>
    <w:p w:rsidR="002249F7" w:rsidRPr="00380876" w:rsidRDefault="002249F7" w:rsidP="002249F7">
      <w:pPr>
        <w:ind w:right="-20" w:firstLine="1296"/>
      </w:pPr>
      <w:r>
        <w:t>9</w:t>
      </w:r>
      <w:r w:rsidRPr="00380876">
        <w:t xml:space="preserve">.5. užtikrina savo darbo kokybę; </w:t>
      </w:r>
    </w:p>
    <w:p w:rsidR="002249F7" w:rsidRPr="00380876" w:rsidRDefault="002249F7" w:rsidP="002249F7">
      <w:pPr>
        <w:ind w:right="-20" w:firstLine="1296"/>
        <w:jc w:val="both"/>
      </w:pPr>
      <w:r>
        <w:t>9</w:t>
      </w:r>
      <w:r w:rsidRPr="00380876">
        <w:t>.6. sistemingai stebi ir vertina vaiko gebėjimus, įvairiais būdais fiksuoja vaiko pasiekimus, inicijuoja individualių programų, projektų rengimą;</w:t>
      </w:r>
    </w:p>
    <w:p w:rsidR="002249F7" w:rsidRPr="00380876" w:rsidRDefault="002249F7" w:rsidP="002249F7">
      <w:pPr>
        <w:ind w:right="-20" w:firstLine="1296"/>
        <w:jc w:val="both"/>
      </w:pPr>
      <w:r>
        <w:t>9</w:t>
      </w:r>
      <w:r w:rsidRPr="00380876">
        <w:t>.7. esant sunkumams dėl vaiko ugdymo, gavęs vaiko tėvų (globėjų, rūpintojų) sutikimą raštu, kreipiasi  į ikimokyklinės įstaigos Vaiko gerovės komisiją, kad įvertintų vaiko specialiuosius ugdymo(-si) poreikius, ir vykdo jos rekomendacijas;</w:t>
      </w:r>
    </w:p>
    <w:p w:rsidR="002249F7" w:rsidRPr="00380876" w:rsidRDefault="002249F7" w:rsidP="002249F7">
      <w:pPr>
        <w:ind w:right="-20" w:firstLine="1296"/>
        <w:jc w:val="both"/>
      </w:pPr>
      <w:r>
        <w:t>9</w:t>
      </w:r>
      <w:r w:rsidRPr="00380876">
        <w:t>.8. saugo ir stiprina vaikų sveikatą, garantuoja vaikų fizinį ir psichologinį saugumą grupėje, salėje, kitose įstaigos erdvėse, žaidimų aikštelėse ir kt. Pastebėjęs smurto apraiškas nedelsdamas įsikiša ir nutraukia  bet kokius tokį įtarimą keliančius veiksmus, praneša patyrusio smurtą vaiko tėvams ir ikimokyklinės įstaigos administracijai;</w:t>
      </w:r>
    </w:p>
    <w:p w:rsidR="002249F7" w:rsidRPr="00380876" w:rsidRDefault="002249F7" w:rsidP="002249F7">
      <w:pPr>
        <w:ind w:right="-20" w:firstLine="1296"/>
        <w:jc w:val="both"/>
      </w:pPr>
      <w:r>
        <w:t>9</w:t>
      </w:r>
      <w:r w:rsidRPr="00380876">
        <w:t>.9. organizuoja ugdytinių ekskursijas, šventes, kartu jose dalyvauja ir atsako už vaikų saugumą ir gyvybę;</w:t>
      </w:r>
    </w:p>
    <w:p w:rsidR="002249F7" w:rsidRPr="00380876" w:rsidRDefault="002249F7" w:rsidP="002249F7">
      <w:pPr>
        <w:ind w:right="-20" w:firstLine="1296"/>
        <w:jc w:val="both"/>
      </w:pPr>
      <w:r>
        <w:t xml:space="preserve">9.10. </w:t>
      </w:r>
      <w:r w:rsidRPr="00380876">
        <w:t>teikia pagalbą vaikams, turintiems ugdymosi sunkumų ir specialiųjų ugdymosi poreikių, pritaiko ugdymo turinį, metodus ir priemones;</w:t>
      </w:r>
    </w:p>
    <w:p w:rsidR="002249F7" w:rsidRPr="00380876" w:rsidRDefault="002249F7" w:rsidP="002249F7">
      <w:pPr>
        <w:ind w:right="-20" w:firstLine="1296"/>
      </w:pPr>
      <w:r>
        <w:t xml:space="preserve">9.11. </w:t>
      </w:r>
      <w:r w:rsidRPr="00380876">
        <w:t xml:space="preserve">laiku pildo ir tvarko savo pedagoginės veiklos dokumentaciją; </w:t>
      </w:r>
    </w:p>
    <w:p w:rsidR="002249F7" w:rsidRDefault="002249F7" w:rsidP="002249F7">
      <w:pPr>
        <w:ind w:right="-20" w:firstLine="1296"/>
      </w:pPr>
      <w:r>
        <w:t xml:space="preserve">9.12. </w:t>
      </w:r>
      <w:r w:rsidRPr="00380876">
        <w:t>analizuoja ir vertina savo ir kolegų pedagoginę veiklą, teikia pasiūlymus;</w:t>
      </w:r>
    </w:p>
    <w:p w:rsidR="002249F7" w:rsidRPr="00380876" w:rsidRDefault="002249F7" w:rsidP="002249F7">
      <w:pPr>
        <w:ind w:right="-20" w:firstLine="1296"/>
        <w:jc w:val="both"/>
      </w:pPr>
      <w:r>
        <w:t xml:space="preserve">9.13. </w:t>
      </w:r>
      <w:r w:rsidRPr="00380876">
        <w:t>bendradarbiauja su kolegomis, tobulina kvalifikaciją ir atestuojasi Lietuvos Respublikos švietimo ir mokslo ministerijos nustatyta tvarka;</w:t>
      </w:r>
    </w:p>
    <w:p w:rsidR="002249F7" w:rsidRPr="00380876" w:rsidRDefault="002249F7" w:rsidP="002249F7">
      <w:pPr>
        <w:ind w:right="-20" w:firstLine="1296"/>
        <w:jc w:val="both"/>
      </w:pPr>
      <w:r>
        <w:t>9.14. inicijuoja ir (</w:t>
      </w:r>
      <w:r w:rsidRPr="00380876">
        <w:t>ar</w:t>
      </w:r>
      <w:r>
        <w:t>)</w:t>
      </w:r>
      <w:r w:rsidRPr="00380876">
        <w:t xml:space="preserve"> dalyvauja bendruose ikimokyklinės įstaigos renginiuose, projektuose ir kitose veiklose;</w:t>
      </w:r>
    </w:p>
    <w:p w:rsidR="002249F7" w:rsidRPr="00380876" w:rsidRDefault="002249F7" w:rsidP="002249F7">
      <w:pPr>
        <w:ind w:right="-20" w:firstLine="1296"/>
        <w:jc w:val="both"/>
      </w:pPr>
      <w:r>
        <w:t xml:space="preserve">9.15. </w:t>
      </w:r>
      <w:r w:rsidRPr="00380876">
        <w:t xml:space="preserve">bendradarbiauja su šeima, skatina tėvus (globėjus) dalyvauti grupės veikloje, derina šeimos ir įstaigos interesus, didina vaiko kokybiško ugdymo(-si) galimybes; </w:t>
      </w:r>
    </w:p>
    <w:p w:rsidR="002249F7" w:rsidRPr="00380876" w:rsidRDefault="002249F7" w:rsidP="002249F7">
      <w:pPr>
        <w:ind w:right="-20" w:firstLine="1296"/>
        <w:jc w:val="both"/>
      </w:pPr>
      <w:r>
        <w:t xml:space="preserve">9.16. </w:t>
      </w:r>
      <w:r w:rsidRPr="00380876">
        <w:t>teikia informaciją, pagal kompetenciją konsultuoja tėvus (globėjus, rūpintojus), kitus</w:t>
      </w:r>
      <w:r>
        <w:t xml:space="preserve"> </w:t>
      </w:r>
      <w:r w:rsidRPr="00380876">
        <w:t>įstaigoje dirbančius specialistus ikimokyklinio amžiaus vaikų ugdymo klausimais. Sistemingai informuoja tėvus (globėjus, rūpintojus) apie vaikų pasiekimus, ugdymo (-si) poreikius ar iškilusias problemas (sveikatos, prigimtinių, socialinių poreikių tenkinimo ir pan.);</w:t>
      </w:r>
    </w:p>
    <w:p w:rsidR="002249F7" w:rsidRPr="00380876" w:rsidRDefault="002249F7" w:rsidP="002249F7">
      <w:pPr>
        <w:ind w:right="-20" w:firstLine="1296"/>
        <w:jc w:val="both"/>
      </w:pPr>
      <w:r>
        <w:t xml:space="preserve">9.17. </w:t>
      </w:r>
      <w:r w:rsidRPr="00380876">
        <w:t xml:space="preserve">bendradarbiauja su kitais grupėje, įstaigoje dirbančiais specialistais (meninio ugdymo mokytoju, logopedu, </w:t>
      </w:r>
      <w:r>
        <w:t xml:space="preserve">specialiuoju pedagogu, psichologu, </w:t>
      </w:r>
      <w:r w:rsidRPr="00380876">
        <w:t>visuomenės sveikatos priežiūros specialistu</w:t>
      </w:r>
      <w:r>
        <w:t xml:space="preserve"> ir kt.</w:t>
      </w:r>
      <w:r w:rsidRPr="00380876">
        <w:t xml:space="preserve">) vaikų ugdymo klausimais; </w:t>
      </w:r>
    </w:p>
    <w:p w:rsidR="002249F7" w:rsidRPr="00380876" w:rsidRDefault="002249F7" w:rsidP="002249F7">
      <w:pPr>
        <w:ind w:right="-20" w:firstLine="1296"/>
        <w:jc w:val="both"/>
      </w:pPr>
      <w:r>
        <w:t xml:space="preserve">9.18. </w:t>
      </w:r>
      <w:r w:rsidRPr="00380876">
        <w:t>informuoja ikimokyklinės įstaigos administraciją, Vaiko gerovės komisiją apie vaiko turimas socialines ar sveikatos problemas, pastebėtą ar įtariamą vaiko teisių pažeidimą;</w:t>
      </w:r>
    </w:p>
    <w:p w:rsidR="002249F7" w:rsidRPr="00380876" w:rsidRDefault="002249F7" w:rsidP="002249F7">
      <w:pPr>
        <w:ind w:right="-20" w:firstLine="1296"/>
        <w:jc w:val="both"/>
      </w:pPr>
      <w:r>
        <w:lastRenderedPageBreak/>
        <w:t xml:space="preserve">9.19. </w:t>
      </w:r>
      <w:r w:rsidRPr="00380876">
        <w:t xml:space="preserve">priima vaiką į grupę ir išleidžia į namus tik su tėvais (globėjais, rūpintojais), kitais suaugusiais asmenimis, turinčiais </w:t>
      </w:r>
      <w:r>
        <w:t>raštišką tėvų (globėjų) leidimą-</w:t>
      </w:r>
      <w:r w:rsidRPr="00380876">
        <w:t xml:space="preserve">prašymą; </w:t>
      </w:r>
    </w:p>
    <w:p w:rsidR="002249F7" w:rsidRPr="00380876" w:rsidRDefault="002249F7" w:rsidP="002249F7">
      <w:pPr>
        <w:ind w:right="-20" w:firstLine="1296"/>
      </w:pPr>
      <w:r>
        <w:t xml:space="preserve">9.20. </w:t>
      </w:r>
      <w:r w:rsidRPr="00380876">
        <w:t xml:space="preserve">dalyvauja bendrose įstaigos veiklose: posėdžiuose, pasitarimuose, įstaigos </w:t>
      </w:r>
    </w:p>
    <w:p w:rsidR="002249F7" w:rsidRDefault="002249F7" w:rsidP="002249F7">
      <w:pPr>
        <w:ind w:right="-20"/>
      </w:pPr>
      <w:r w:rsidRPr="00380876">
        <w:t>ikimokyklinio ugdymo programos rengime, veiklos plano rengi</w:t>
      </w:r>
      <w:r>
        <w:t>me, veiklos įsivertinime ir kt.;</w:t>
      </w:r>
    </w:p>
    <w:p w:rsidR="002249F7" w:rsidRPr="004A76AB" w:rsidRDefault="002249F7" w:rsidP="002249F7">
      <w:pPr>
        <w:ind w:right="-20" w:firstLine="1296"/>
        <w:jc w:val="both"/>
      </w:pPr>
      <w:r>
        <w:t>9.21. vykdo įstaigos direktoriaus ar direktoriaus pavaduotojo ugdymui nurodymus, laikosi žodinių susitarimų.</w:t>
      </w:r>
    </w:p>
    <w:p w:rsidR="002249F7" w:rsidRPr="00BA60BB" w:rsidRDefault="002249F7" w:rsidP="002249F7">
      <w:pPr>
        <w:ind w:left="3414" w:right="-20" w:hanging="3414"/>
        <w:jc w:val="center"/>
        <w:rPr>
          <w:color w:val="000000"/>
        </w:rPr>
      </w:pPr>
      <w:r w:rsidRPr="00A96393">
        <w:rPr>
          <w:color w:val="000000"/>
          <w:spacing w:val="-2"/>
        </w:rPr>
        <w:t>_</w:t>
      </w:r>
      <w:r w:rsidRPr="00A96393">
        <w:rPr>
          <w:color w:val="000000"/>
          <w:spacing w:val="-5"/>
        </w:rPr>
        <w:t>_</w:t>
      </w:r>
      <w:r w:rsidRPr="00A96393">
        <w:rPr>
          <w:color w:val="000000"/>
          <w:spacing w:val="-4"/>
        </w:rPr>
        <w:t>_</w:t>
      </w:r>
      <w:r w:rsidRPr="00A96393">
        <w:rPr>
          <w:color w:val="000000"/>
          <w:spacing w:val="-3"/>
        </w:rPr>
        <w:t>_</w:t>
      </w:r>
      <w:r w:rsidRPr="00A96393">
        <w:rPr>
          <w:color w:val="000000"/>
          <w:spacing w:val="-5"/>
        </w:rPr>
        <w:t>_</w:t>
      </w:r>
      <w:r w:rsidRPr="00A96393">
        <w:rPr>
          <w:color w:val="000000"/>
          <w:spacing w:val="-4"/>
        </w:rPr>
        <w:t>_</w:t>
      </w:r>
      <w:r w:rsidRPr="00A96393">
        <w:rPr>
          <w:color w:val="000000"/>
          <w:spacing w:val="-3"/>
        </w:rPr>
        <w:t>_</w:t>
      </w:r>
      <w:r w:rsidRPr="00A96393">
        <w:rPr>
          <w:color w:val="000000"/>
          <w:spacing w:val="-5"/>
        </w:rPr>
        <w:t>_</w:t>
      </w:r>
      <w:r w:rsidRPr="00A96393">
        <w:rPr>
          <w:color w:val="000000"/>
          <w:spacing w:val="-4"/>
        </w:rPr>
        <w:t>_</w:t>
      </w:r>
      <w:r w:rsidRPr="00A96393">
        <w:rPr>
          <w:color w:val="000000"/>
          <w:spacing w:val="-3"/>
        </w:rPr>
        <w:t>_</w:t>
      </w:r>
      <w:r w:rsidRPr="00A96393">
        <w:rPr>
          <w:color w:val="000000"/>
          <w:spacing w:val="-5"/>
        </w:rPr>
        <w:t>_</w:t>
      </w:r>
      <w:r w:rsidRPr="00A96393">
        <w:rPr>
          <w:color w:val="000000"/>
          <w:spacing w:val="-4"/>
        </w:rPr>
        <w:t>_</w:t>
      </w:r>
      <w:r w:rsidRPr="00A96393">
        <w:rPr>
          <w:color w:val="000000"/>
          <w:spacing w:val="-3"/>
        </w:rPr>
        <w:t>_</w:t>
      </w:r>
      <w:r w:rsidRPr="00A96393">
        <w:rPr>
          <w:color w:val="000000"/>
          <w:spacing w:val="-5"/>
        </w:rPr>
        <w:t>_</w:t>
      </w:r>
      <w:r w:rsidRPr="00A96393">
        <w:rPr>
          <w:color w:val="000000"/>
          <w:spacing w:val="-4"/>
        </w:rPr>
        <w:t>_</w:t>
      </w:r>
      <w:r w:rsidRPr="00A96393">
        <w:rPr>
          <w:color w:val="000000"/>
          <w:spacing w:val="-3"/>
        </w:rPr>
        <w:t>_</w:t>
      </w:r>
      <w:r w:rsidRPr="00A96393">
        <w:rPr>
          <w:color w:val="000000"/>
          <w:spacing w:val="-5"/>
        </w:rPr>
        <w:t>_</w:t>
      </w:r>
      <w:r w:rsidRPr="00A96393">
        <w:rPr>
          <w:color w:val="000000"/>
          <w:spacing w:val="-4"/>
        </w:rPr>
        <w:t>_</w:t>
      </w:r>
      <w:r w:rsidRPr="00A96393">
        <w:rPr>
          <w:color w:val="000000"/>
          <w:spacing w:val="-3"/>
        </w:rPr>
        <w:t>_</w:t>
      </w:r>
      <w:r w:rsidRPr="00A96393">
        <w:rPr>
          <w:color w:val="000000"/>
          <w:spacing w:val="-5"/>
        </w:rPr>
        <w:t>_</w:t>
      </w:r>
      <w:r w:rsidRPr="00A96393">
        <w:rPr>
          <w:color w:val="000000"/>
          <w:spacing w:val="-4"/>
        </w:rPr>
        <w:t>_</w:t>
      </w:r>
    </w:p>
    <w:p w:rsidR="002249F7" w:rsidRDefault="002249F7" w:rsidP="002249F7"/>
    <w:p w:rsidR="002249F7" w:rsidRDefault="002249F7" w:rsidP="002249F7"/>
    <w:p w:rsidR="002249F7" w:rsidRPr="00A96393" w:rsidRDefault="002249F7" w:rsidP="002249F7"/>
    <w:p w:rsidR="005A7ECA" w:rsidRPr="005A7ECA" w:rsidRDefault="005A7ECA" w:rsidP="005A7ECA">
      <w:r w:rsidRPr="005A7ECA">
        <w:t>Susipažinau ir sutinku</w:t>
      </w:r>
    </w:p>
    <w:p w:rsidR="005A7ECA" w:rsidRPr="005A7ECA" w:rsidRDefault="005A7ECA" w:rsidP="005A7ECA">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r>
      <w:r w:rsidRPr="005A7ECA">
        <w:softHyphen/>
        <w:t>_________________________________</w:t>
      </w:r>
    </w:p>
    <w:p w:rsidR="005A7ECA" w:rsidRPr="005A7ECA" w:rsidRDefault="005A7ECA" w:rsidP="005A7ECA">
      <w:r w:rsidRPr="005A7ECA">
        <w:t>(parašas)</w:t>
      </w:r>
    </w:p>
    <w:p w:rsidR="005A7ECA" w:rsidRPr="005A7ECA" w:rsidRDefault="005A7ECA" w:rsidP="005A7ECA">
      <w:r w:rsidRPr="005A7ECA">
        <w:t>_________________________________</w:t>
      </w:r>
    </w:p>
    <w:p w:rsidR="005A7ECA" w:rsidRPr="005A7ECA" w:rsidRDefault="005A7ECA" w:rsidP="005A7ECA">
      <w:r w:rsidRPr="005A7ECA">
        <w:t>(ikimokyklinio ugdymo mokytojo</w:t>
      </w:r>
      <w:r w:rsidRPr="005A7ECA">
        <w:rPr>
          <w:color w:val="000000"/>
          <w:spacing w:val="-1"/>
        </w:rPr>
        <w:t xml:space="preserve"> </w:t>
      </w:r>
      <w:r w:rsidRPr="005A7ECA">
        <w:t>vardas, pavardė)</w:t>
      </w:r>
    </w:p>
    <w:p w:rsidR="005A7ECA" w:rsidRPr="005A7ECA" w:rsidRDefault="005A7ECA" w:rsidP="005A7ECA">
      <w:r w:rsidRPr="005A7ECA">
        <w:t>Data</w:t>
      </w:r>
    </w:p>
    <w:p w:rsidR="002249F7" w:rsidRPr="00F46222" w:rsidRDefault="002249F7" w:rsidP="002249F7"/>
    <w:p w:rsidR="00E92FA7" w:rsidRDefault="00E92FA7"/>
    <w:sectPr w:rsidR="00E92FA7" w:rsidSect="00CA4F54">
      <w:headerReference w:type="default" r:id="rId6"/>
      <w:pgSz w:w="11906" w:h="16838"/>
      <w:pgMar w:top="1276"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E3" w:rsidRDefault="007A30E3" w:rsidP="00CA4F54">
      <w:r>
        <w:separator/>
      </w:r>
    </w:p>
  </w:endnote>
  <w:endnote w:type="continuationSeparator" w:id="0">
    <w:p w:rsidR="007A30E3" w:rsidRDefault="007A30E3" w:rsidP="00CA4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E3" w:rsidRDefault="007A30E3" w:rsidP="00CA4F54">
      <w:r>
        <w:separator/>
      </w:r>
    </w:p>
  </w:footnote>
  <w:footnote w:type="continuationSeparator" w:id="0">
    <w:p w:rsidR="007A30E3" w:rsidRDefault="007A30E3" w:rsidP="00CA4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42779"/>
      <w:docPartObj>
        <w:docPartGallery w:val="Page Numbers (Top of Page)"/>
        <w:docPartUnique/>
      </w:docPartObj>
    </w:sdtPr>
    <w:sdtContent>
      <w:p w:rsidR="00CA4F54" w:rsidRDefault="00BF2444">
        <w:pPr>
          <w:pStyle w:val="Header"/>
          <w:jc w:val="center"/>
        </w:pPr>
        <w:r>
          <w:fldChar w:fldCharType="begin"/>
        </w:r>
        <w:r w:rsidR="00CA4F54">
          <w:instrText>PAGE   \* MERGEFORMAT</w:instrText>
        </w:r>
        <w:r>
          <w:fldChar w:fldCharType="separate"/>
        </w:r>
        <w:r w:rsidR="004948D3">
          <w:rPr>
            <w:noProof/>
          </w:rPr>
          <w:t>3</w:t>
        </w:r>
        <w:r>
          <w:fldChar w:fldCharType="end"/>
        </w:r>
      </w:p>
    </w:sdtContent>
  </w:sdt>
  <w:p w:rsidR="00CA4F54" w:rsidRDefault="00CA4F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2249F7"/>
    <w:rsid w:val="002249F7"/>
    <w:rsid w:val="003A0B77"/>
    <w:rsid w:val="003A5B55"/>
    <w:rsid w:val="004948D3"/>
    <w:rsid w:val="005A7ECA"/>
    <w:rsid w:val="006F49FA"/>
    <w:rsid w:val="00714694"/>
    <w:rsid w:val="007A30E3"/>
    <w:rsid w:val="007E6A2D"/>
    <w:rsid w:val="00BD4EE2"/>
    <w:rsid w:val="00BF2444"/>
    <w:rsid w:val="00CA4F54"/>
    <w:rsid w:val="00DD63CE"/>
    <w:rsid w:val="00E92F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F7"/>
    <w:pPr>
      <w:spacing w:after="0" w:line="240" w:lineRule="auto"/>
    </w:pPr>
    <w:rPr>
      <w:rFonts w:ascii="Times New Roman" w:eastAsia="Times New Roman" w:hAnsi="Times New Roman" w:cs="Times New Roman"/>
      <w:kern w:val="24"/>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F54"/>
    <w:pPr>
      <w:tabs>
        <w:tab w:val="center" w:pos="4819"/>
        <w:tab w:val="right" w:pos="9638"/>
      </w:tabs>
    </w:pPr>
  </w:style>
  <w:style w:type="character" w:customStyle="1" w:styleId="HeaderChar">
    <w:name w:val="Header Char"/>
    <w:basedOn w:val="DefaultParagraphFont"/>
    <w:link w:val="Header"/>
    <w:uiPriority w:val="99"/>
    <w:rsid w:val="00CA4F54"/>
    <w:rPr>
      <w:rFonts w:ascii="Times New Roman" w:eastAsia="Times New Roman" w:hAnsi="Times New Roman" w:cs="Times New Roman"/>
      <w:kern w:val="24"/>
      <w:sz w:val="24"/>
      <w:szCs w:val="24"/>
      <w:lang w:eastAsia="lt-LT"/>
    </w:rPr>
  </w:style>
  <w:style w:type="paragraph" w:styleId="Footer">
    <w:name w:val="footer"/>
    <w:basedOn w:val="Normal"/>
    <w:link w:val="FooterChar"/>
    <w:uiPriority w:val="99"/>
    <w:unhideWhenUsed/>
    <w:rsid w:val="00CA4F54"/>
    <w:pPr>
      <w:tabs>
        <w:tab w:val="center" w:pos="4819"/>
        <w:tab w:val="right" w:pos="9638"/>
      </w:tabs>
    </w:pPr>
  </w:style>
  <w:style w:type="character" w:customStyle="1" w:styleId="FooterChar">
    <w:name w:val="Footer Char"/>
    <w:basedOn w:val="DefaultParagraphFont"/>
    <w:link w:val="Footer"/>
    <w:uiPriority w:val="99"/>
    <w:rsid w:val="00CA4F54"/>
    <w:rPr>
      <w:rFonts w:ascii="Times New Roman" w:eastAsia="Times New Roman" w:hAnsi="Times New Roman" w:cs="Times New Roman"/>
      <w:kern w:val="24"/>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49F7"/>
    <w:pPr>
      <w:spacing w:after="0" w:line="240" w:lineRule="auto"/>
    </w:pPr>
    <w:rPr>
      <w:rFonts w:ascii="Times New Roman" w:eastAsia="Times New Roman" w:hAnsi="Times New Roman" w:cs="Times New Roman"/>
      <w:kern w:val="24"/>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A4F54"/>
    <w:pPr>
      <w:tabs>
        <w:tab w:val="center" w:pos="4819"/>
        <w:tab w:val="right" w:pos="9638"/>
      </w:tabs>
    </w:pPr>
  </w:style>
  <w:style w:type="character" w:customStyle="1" w:styleId="AntratsDiagrama">
    <w:name w:val="Antraštės Diagrama"/>
    <w:basedOn w:val="Numatytasispastraiposriftas"/>
    <w:link w:val="Antrats"/>
    <w:uiPriority w:val="99"/>
    <w:rsid w:val="00CA4F54"/>
    <w:rPr>
      <w:rFonts w:ascii="Times New Roman" w:eastAsia="Times New Roman" w:hAnsi="Times New Roman" w:cs="Times New Roman"/>
      <w:kern w:val="24"/>
      <w:sz w:val="24"/>
      <w:szCs w:val="24"/>
      <w:lang w:eastAsia="lt-LT"/>
    </w:rPr>
  </w:style>
  <w:style w:type="paragraph" w:styleId="Porat">
    <w:name w:val="footer"/>
    <w:basedOn w:val="prastasis"/>
    <w:link w:val="PoratDiagrama"/>
    <w:uiPriority w:val="99"/>
    <w:unhideWhenUsed/>
    <w:rsid w:val="00CA4F54"/>
    <w:pPr>
      <w:tabs>
        <w:tab w:val="center" w:pos="4819"/>
        <w:tab w:val="right" w:pos="9638"/>
      </w:tabs>
    </w:pPr>
  </w:style>
  <w:style w:type="character" w:customStyle="1" w:styleId="PoratDiagrama">
    <w:name w:val="Poraštė Diagrama"/>
    <w:basedOn w:val="Numatytasispastraiposriftas"/>
    <w:link w:val="Porat"/>
    <w:uiPriority w:val="99"/>
    <w:rsid w:val="00CA4F54"/>
    <w:rPr>
      <w:rFonts w:ascii="Times New Roman" w:eastAsia="Times New Roman" w:hAnsi="Times New Roman" w:cs="Times New Roman"/>
      <w:kern w:val="24"/>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4657</Words>
  <Characters>2655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xxx</cp:lastModifiedBy>
  <cp:revision>2</cp:revision>
  <dcterms:created xsi:type="dcterms:W3CDTF">2020-07-02T13:00:00Z</dcterms:created>
  <dcterms:modified xsi:type="dcterms:W3CDTF">2020-07-02T13:00:00Z</dcterms:modified>
</cp:coreProperties>
</file>