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56" w:rsidRDefault="00096A56" w:rsidP="00FE174B">
      <w:pPr>
        <w:spacing w:line="240" w:lineRule="auto"/>
        <w:jc w:val="center"/>
        <w:textAlignment w:val="baseline"/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096A56" w:rsidRPr="00096A56" w:rsidRDefault="00096A56" w:rsidP="00FE174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000000"/>
          <w:sz w:val="56"/>
          <w:szCs w:val="56"/>
          <w:bdr w:val="none" w:sz="0" w:space="0" w:color="auto" w:frame="1"/>
        </w:rPr>
      </w:pPr>
      <w:r w:rsidRPr="00096A56">
        <w:rPr>
          <w:rFonts w:ascii="Times New Roman" w:eastAsia="Times New Roman" w:hAnsi="Times New Roman" w:cs="Times New Roman"/>
          <w:noProof/>
          <w:color w:val="000000"/>
          <w:sz w:val="56"/>
          <w:szCs w:val="56"/>
          <w:bdr w:val="none" w:sz="0" w:space="0" w:color="auto" w:frame="1"/>
        </w:rPr>
        <w:t>Etninės kultūros projektas praplėtė žinias apie lietuvių liaudies kūrybą</w:t>
      </w:r>
    </w:p>
    <w:p w:rsidR="00096A56" w:rsidRDefault="00096A56" w:rsidP="00FE174B">
      <w:pPr>
        <w:spacing w:line="240" w:lineRule="auto"/>
        <w:jc w:val="center"/>
        <w:textAlignment w:val="baseline"/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096A56" w:rsidRDefault="00096A56" w:rsidP="00FE174B">
      <w:pPr>
        <w:spacing w:line="240" w:lineRule="auto"/>
        <w:jc w:val="center"/>
        <w:textAlignment w:val="baseline"/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F84421" w:rsidRDefault="00FE174B" w:rsidP="00FE174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</w:rPr>
      </w:pPr>
      <w:r w:rsidRPr="00FE174B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E661112" wp14:editId="7BE96A55">
            <wp:extent cx="5715000" cy="4290060"/>
            <wp:effectExtent l="0" t="0" r="0" b="0"/>
            <wp:docPr id="3" name="Paveikslėlis 3" descr="Projekto organizatorių nuotr.">
              <a:hlinkClick xmlns:a="http://schemas.openxmlformats.org/drawingml/2006/main" r:id="rId5" tooltip="&quot;Spustelėkite, norėdami peržiūrėti paveikslėl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kto organizatorių nuotr.">
                      <a:hlinkClick r:id="rId5" tooltip="&quot;Spustelėkite, norėdami peržiūrėti paveikslėl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Žinomas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tarpukario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Lietuvos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tyrinėtojas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Antanas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Tamošaitis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išleistoje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knygoje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Sodžiaus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menas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rašė</w:t>
      </w:r>
      <w:proofErr w:type="spellEnd"/>
      <w:proofErr w:type="gram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: „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Mūsų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kartos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uždavinys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yra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tuos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liaudies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kūrybos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turtus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kurie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jau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išėjo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iš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gyvenimo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apyvartos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surinkti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neduoti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jiems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žūti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. Bet to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būtų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maža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Mūsų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liaudies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meną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mes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turime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visokeriopai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palaikyti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iš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senų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amžių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atėjusią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jų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išvaizdą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raštus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spalvas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tobulinti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taikyti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naujiems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šių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laikų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meno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dirbiniams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.“</w:t>
      </w:r>
      <w:proofErr w:type="gram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Šie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žodžiai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aktualūs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šiandien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skatina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semtis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įkvėpimo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iš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mūsų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senelių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prosenelių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gyvenimo</w:t>
      </w:r>
      <w:proofErr w:type="spellEnd"/>
      <w:r w:rsidRPr="00FE17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FE174B">
      <w:pPr>
        <w:spacing w:before="120" w:after="12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Spalio-gruodžio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mėnesiais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vykdomo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jungtinio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projekto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ženklai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iš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praeities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 (</w:t>
      </w:r>
      <w:proofErr w:type="spellStart"/>
      <w:proofErr w:type="gram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dalinai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finansuojamo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Klaipėdos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rajono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savivaldybės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veiklos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praplėtė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mokytojų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vaikų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tėvelių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žinias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apie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simbolių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kalbą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skatino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naudoti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šiuos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liaudies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kūrybos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turtus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kūrybiniuose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darbuose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ieškoti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iššifruoti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raštuose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užšifruotas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žinutes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Projektą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vykdėme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5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įstaigos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Gargždų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lopšelis-darželis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Naminukas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</w:t>
      </w:r>
      <w:proofErr w:type="gram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Klaipėdos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rajono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švietimo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centras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Dovilų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centras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Gargždų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lopšelis-darželis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Ąžuoliukas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“,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Dovilų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pagrindinės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mokyklos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ikimokyklinio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priešmokyklinio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skyrius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Projektas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buvo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kupinas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įvairių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veiklų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Projekto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renginiai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prasidėjo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Dovilų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centre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paskaita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Baltų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simbolių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intertekstualumas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simboliai</w:t>
      </w:r>
      <w:proofErr w:type="spell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</w:t>
      </w:r>
      <w:proofErr w:type="gram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Lektorius</w:t>
      </w:r>
      <w:proofErr w:type="spell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prof. dr. </w:t>
      </w:r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Rimantas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Balsys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Klaipėdos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rajono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mokytojams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puoselėtojams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pristatė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liaudies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meno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kilmę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puošybos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simbolikos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elementus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taikymą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šiandienos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tautodailininkų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kūryboje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Vyresniųjų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priešmokyklinių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grupių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dalyvavo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edukacinėse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veiklose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: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Šiaudo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pėdsakai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baltiškoje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ornamentikoje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“,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Baltiški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kalėdiniame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žaisliuke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 (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edukatorė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etnologė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Dalia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Lengvinaitė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);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Lietuvių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tradiciniai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instrumentai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puošyba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 (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edukatoriai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etnologai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Alvydas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Jolita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Vozgirdai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bei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meno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skyriaus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vadovas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renginių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organizatorius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Donatas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Bielkauskas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Dovilų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centre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);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Kalėdinių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žaisliukų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dekoravimas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naudojant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baltų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ornamentiką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 (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edukatorė</w:t>
      </w:r>
      <w:proofErr w:type="spell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Valdonija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Karaliūnienė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Klaipėdos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rajono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amatų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centre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Veiviržėnuose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);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Miesto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herbe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motyvai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“,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Kalėdinės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atvirutės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dekoravimas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baltiškais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raštais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 (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edukatorė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Gintarė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Sargūnaitė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Gargždų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krašto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muziejuje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). Per du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mėnesius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įvykdytos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35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edukacinės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veiklos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kuriose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mokėsi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naudoti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tautinius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raštus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kūrybiniuose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darbuose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Teminės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savaitės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Darželinukų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lobių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skrynelėje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motyvai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veiklų</w:t>
      </w:r>
      <w:proofErr w:type="spellEnd"/>
      <w:proofErr w:type="gram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metu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visose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trijose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ikimokyklinėse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įstaigose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susipažino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analizavo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simbolinę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kalbą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panaudojo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įvairius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tautinius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raštus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elementus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antspauduodami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piešdami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kurdami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raštus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Kiekviena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savaitės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diena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buvo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skirta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vienam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baltiškam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ženklui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tėvai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įsitraukė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į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kūrybinį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procesą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stiprėjo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ryšiai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su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tėvais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seneliais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artimaisiais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Kūrybinių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darbų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paroda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žydėjimas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papuošė</w:t>
      </w:r>
      <w:proofErr w:type="spellEnd"/>
      <w:proofErr w:type="gram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Dovilų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centrą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Projektą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baigėme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viktorina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mažiesiems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Dovilų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centre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Viktorinoje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dalyvavo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komandos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Gargždų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lopšelių-darželių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Naminukas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proofErr w:type="gram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Ąžuoliukas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bei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Dovilų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pagrindinės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mokyklos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ikimokyklinio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priešmokyklinio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skyriaus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priešmokyklinių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grupių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Viktorinos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organizatorės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Gargždų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lopšelio-darželio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Naminukas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ikimokyklinio</w:t>
      </w:r>
      <w:proofErr w:type="spellEnd"/>
      <w:proofErr w:type="gram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mokytojos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Virginija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Martyšienė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Irena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Vilutienė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parengė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komandoms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klausimų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užduočių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kurios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skatino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panaudoti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edukacinėse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veiklose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teminės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savaitės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metu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įgytas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žinias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bei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patirtį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Etno</w:t>
      </w:r>
      <w:proofErr w:type="spellEnd"/>
      <w:r w:rsidR="0016706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grupės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Dainužė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</w:t>
      </w:r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ainininkės</w:t>
      </w:r>
      <w:proofErr w:type="spellEnd"/>
      <w:proofErr w:type="gram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Irena </w:t>
      </w:r>
      <w:proofErr w:type="spellStart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Barbšienė</w:t>
      </w:r>
      <w:proofErr w:type="spell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Klaipėdos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rajono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savivaldybės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administracijos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Sporto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skyriaus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vyriausioji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specialistė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Margarita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Kiudytė-Čarienė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pristatė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dviejų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etnografinių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regionų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Mažosios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Lietuvos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Žemaitijos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tautinius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kostiumus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padainavo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adventinių-kalėdinių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dainų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uždavė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klausimų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komandoms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Viktorinoje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dalyv</w:t>
      </w:r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avo</w:t>
      </w:r>
      <w:proofErr w:type="spell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svečiai</w:t>
      </w:r>
      <w:proofErr w:type="spellEnd"/>
      <w:r w:rsidR="0068085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: prof. dr.</w:t>
      </w:r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Rimantas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Balsys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Klaipėdos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rajono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savivaldybės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administracijos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sporto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socialinės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politikos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skyriaus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vyriausioji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specialistė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Jūratė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Dobrovolskienė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Klaipėdos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rajono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švietimo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centro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metodininkė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Nomeda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Skliuderienė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kurie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maloniai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sutiko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dalyvauti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komandų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vertinimo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komisijoje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Viktorinos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pabaigoje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komisijos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pirmininkas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prof. dr.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Rimantas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Balsys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pasidžiaugė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priešmokyklinukų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gebėjimais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puikiu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grįžtamojo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ryšio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rezultatu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: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Nugalėjo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draugystė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.“</w:t>
      </w:r>
      <w:proofErr w:type="gramEnd"/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viktorinai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parengė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priešmokyklinių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grupių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mokytojos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: Ilona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Sruogienė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Gargždų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lopšelis-darželis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proofErr w:type="gram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Ąžuoliukas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</w:t>
      </w:r>
      <w:proofErr w:type="gram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); Sandra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Jurgelevičienė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Dovilų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pagrindinė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mokykla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ikimokyklinis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priešmokyklinis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ugdymo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skyrius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); Renata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Rudgalvienė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Donata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Žemgulytė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Gargždų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lopšelis-darželis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Naminukas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“).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Toliau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šiuo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keliu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mums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žengti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padės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knygų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apie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lietuvių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šventes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raštus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ornamentiką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rinkiniai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kurie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papildė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visų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penkių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projekto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vykdytojų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fondų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lentynas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ikimokyklinių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įstaigų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grupes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Knygomis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galės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pasinaudoti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mokytojai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vaikai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tėveliai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etninės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kultūros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puoselėtojai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Pr="00FE174B" w:rsidRDefault="00FE174B" w:rsidP="00096A5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projekto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rengėjai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vykdytojai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manome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kad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gavę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pirminių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žinių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pradėję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atidžiau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stebėti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tautinius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raštus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mokytojai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vaikai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tėveliai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supras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simbolių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kalbą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jų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prigimtį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pastebės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mūsų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liaudies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unikalumą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ir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grožį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ugdytiniai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savo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kūrybiniuose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darbuose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taikys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iš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senų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amžių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atėjusius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liaudies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kūrybos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turtus</w:t>
      </w:r>
      <w:proofErr w:type="spellEnd"/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FE174B" w:rsidRDefault="00FE174B" w:rsidP="00FE174B">
      <w:pPr>
        <w:spacing w:before="120" w:after="12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174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96A56" w:rsidRDefault="00096A56" w:rsidP="00FE174B">
      <w:pPr>
        <w:spacing w:before="120" w:after="12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96A56" w:rsidRPr="00FE174B" w:rsidRDefault="00096A56" w:rsidP="00096A56">
      <w:pPr>
        <w:spacing w:before="120" w:after="120" w:line="240" w:lineRule="auto"/>
        <w:ind w:left="360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Rima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Butkuvienė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pavaduotoja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ugdymui</w:t>
      </w:r>
      <w:proofErr w:type="spellEnd"/>
    </w:p>
    <w:sectPr w:rsidR="00096A56" w:rsidRPr="00FE174B" w:rsidSect="00096A56">
      <w:pgSz w:w="12240" w:h="15840"/>
      <w:pgMar w:top="63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35A"/>
    <w:multiLevelType w:val="multilevel"/>
    <w:tmpl w:val="F27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B5F80"/>
    <w:multiLevelType w:val="multilevel"/>
    <w:tmpl w:val="031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4B"/>
    <w:rsid w:val="00096A56"/>
    <w:rsid w:val="00167064"/>
    <w:rsid w:val="001965B4"/>
    <w:rsid w:val="0068085E"/>
    <w:rsid w:val="00691F3E"/>
    <w:rsid w:val="00984173"/>
    <w:rsid w:val="00E21D3E"/>
    <w:rsid w:val="00EE6E1C"/>
    <w:rsid w:val="00F84421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95C6"/>
  <w15:chartTrackingRefBased/>
  <w15:docId w15:val="{4573A42E-92E9-490D-8972-CBD18231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0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2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no-gargzdai.lt/media/k2/items/cache/d073dd01b8ae62776d20085d1d2a9d31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9</cp:revision>
  <cp:lastPrinted>2021-12-29T10:52:00Z</cp:lastPrinted>
  <dcterms:created xsi:type="dcterms:W3CDTF">2021-12-28T19:51:00Z</dcterms:created>
  <dcterms:modified xsi:type="dcterms:W3CDTF">2021-12-29T11:07:00Z</dcterms:modified>
</cp:coreProperties>
</file>